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830" w:rsidRDefault="00A42830">
      <w:pPr>
        <w:rPr>
          <w:b/>
          <w:color w:val="92D050"/>
          <w:sz w:val="48"/>
          <w:szCs w:val="36"/>
          <w:lang w:val="de-DE"/>
        </w:rPr>
      </w:pPr>
    </w:p>
    <w:p w:rsidR="00B73E2E" w:rsidRPr="000E56E6" w:rsidRDefault="00633857">
      <w:pPr>
        <w:rPr>
          <w:rFonts w:ascii="Malgun Gothic" w:eastAsia="Malgun Gothic" w:hAnsi="Malgun Gothic"/>
          <w:b/>
          <w:color w:val="00B0F0"/>
          <w:sz w:val="48"/>
          <w:szCs w:val="36"/>
          <w:lang w:val="de-DE"/>
        </w:rPr>
      </w:pPr>
      <w:r w:rsidRPr="000E56E6">
        <w:rPr>
          <w:rFonts w:ascii="Malgun Gothic" w:eastAsia="Malgun Gothic" w:hAnsi="Malgun Gothic"/>
          <w:b/>
          <w:color w:val="00B0F0"/>
          <w:sz w:val="48"/>
          <w:szCs w:val="36"/>
          <w:lang w:val="de-DE"/>
        </w:rPr>
        <w:t>PRESSEMITTEILUNG</w:t>
      </w:r>
    </w:p>
    <w:p w:rsidR="00161FF7" w:rsidRPr="000E56E6" w:rsidRDefault="00161FF7">
      <w:pPr>
        <w:rPr>
          <w:rFonts w:ascii="Malgun Gothic" w:eastAsia="Malgun Gothic" w:hAnsi="Malgun Gothic"/>
          <w:lang w:val="de-DE"/>
        </w:rPr>
      </w:pPr>
    </w:p>
    <w:p w:rsidR="006724EB" w:rsidRPr="006724EB" w:rsidRDefault="006724EB" w:rsidP="006724EB">
      <w:pPr>
        <w:spacing w:after="0" w:line="300" w:lineRule="exact"/>
        <w:jc w:val="both"/>
        <w:rPr>
          <w:rFonts w:ascii="Malgun Gothic" w:eastAsia="Malgun Gothic" w:hAnsi="Malgun Gothic"/>
          <w:b/>
          <w:sz w:val="24"/>
          <w:szCs w:val="24"/>
          <w:u w:val="single"/>
          <w:lang w:val="de-DE"/>
        </w:rPr>
      </w:pPr>
      <w:r w:rsidRPr="006724EB">
        <w:rPr>
          <w:rFonts w:ascii="Malgun Gothic" w:eastAsia="Malgun Gothic" w:hAnsi="Malgun Gothic"/>
          <w:b/>
          <w:sz w:val="24"/>
          <w:szCs w:val="24"/>
          <w:u w:val="single"/>
          <w:lang w:val="de-DE"/>
        </w:rPr>
        <w:t xml:space="preserve">trinkForm </w:t>
      </w:r>
      <w:proofErr w:type="spellStart"/>
      <w:r w:rsidRPr="006724EB">
        <w:rPr>
          <w:rFonts w:ascii="Malgun Gothic" w:eastAsia="Malgun Gothic" w:hAnsi="Malgun Gothic"/>
          <w:b/>
          <w:sz w:val="24"/>
          <w:szCs w:val="24"/>
          <w:u w:val="single"/>
          <w:lang w:val="de-DE"/>
        </w:rPr>
        <w:t>sports</w:t>
      </w:r>
      <w:proofErr w:type="spellEnd"/>
      <w:r w:rsidRPr="006724EB">
        <w:rPr>
          <w:rFonts w:ascii="Malgun Gothic" w:eastAsia="Malgun Gothic" w:hAnsi="Malgun Gothic"/>
          <w:b/>
          <w:sz w:val="24"/>
          <w:szCs w:val="24"/>
          <w:u w:val="single"/>
          <w:lang w:val="de-DE"/>
        </w:rPr>
        <w:t xml:space="preserve"> mit attraktivem Angebot für Fitnessstudios</w:t>
      </w:r>
    </w:p>
    <w:p w:rsidR="00AD2C54" w:rsidRPr="000836A4" w:rsidRDefault="00DD1CC4" w:rsidP="00AD2C54">
      <w:pPr>
        <w:rPr>
          <w:rFonts w:ascii="Malgun Gothic" w:eastAsia="Malgun Gothic" w:hAnsi="Malgun Gothic"/>
          <w:b/>
          <w:sz w:val="24"/>
          <w:szCs w:val="24"/>
          <w:u w:val="single"/>
          <w:lang w:val="de-DE"/>
        </w:rPr>
      </w:pPr>
      <w:r>
        <w:rPr>
          <w:rFonts w:ascii="Malgun Gothic" w:eastAsia="Malgun Gothic" w:hAnsi="Malgun Gothic"/>
          <w:b/>
          <w:sz w:val="44"/>
          <w:szCs w:val="44"/>
          <w:lang w:val="de-DE"/>
        </w:rPr>
        <w:t xml:space="preserve">Getränkeanbieter hilft mit </w:t>
      </w:r>
      <w:r w:rsidR="006724EB">
        <w:rPr>
          <w:rFonts w:ascii="Malgun Gothic" w:eastAsia="Malgun Gothic" w:hAnsi="Malgun Gothic"/>
          <w:b/>
          <w:sz w:val="44"/>
          <w:szCs w:val="44"/>
          <w:lang w:val="de-DE"/>
        </w:rPr>
        <w:t>Pandemie-Special</w:t>
      </w:r>
    </w:p>
    <w:p w:rsidR="006B335A" w:rsidRDefault="00DD1CC4" w:rsidP="00AD2C54">
      <w:pPr>
        <w:pStyle w:val="Listenabsatz"/>
        <w:numPr>
          <w:ilvl w:val="0"/>
          <w:numId w:val="2"/>
        </w:numPr>
        <w:rPr>
          <w:rFonts w:ascii="Malgun Gothic" w:eastAsia="Malgun Gothic" w:hAnsi="Malgun Gothic"/>
          <w:b/>
          <w:lang w:val="de-DE"/>
        </w:rPr>
      </w:pPr>
      <w:r>
        <w:rPr>
          <w:rFonts w:ascii="Malgun Gothic" w:eastAsia="Malgun Gothic" w:hAnsi="Malgun Gothic"/>
          <w:b/>
          <w:lang w:val="de-DE"/>
        </w:rPr>
        <w:t>Hygienische Getränkeversorgung zu einmalig attraktiven Konditionen</w:t>
      </w:r>
    </w:p>
    <w:p w:rsidR="00163ABB" w:rsidRPr="000E56E6" w:rsidRDefault="00DD1CC4" w:rsidP="00AD2C54">
      <w:pPr>
        <w:pStyle w:val="Listenabsatz"/>
        <w:numPr>
          <w:ilvl w:val="0"/>
          <w:numId w:val="2"/>
        </w:numPr>
        <w:rPr>
          <w:rFonts w:ascii="Malgun Gothic" w:eastAsia="Malgun Gothic" w:hAnsi="Malgun Gothic"/>
          <w:b/>
          <w:lang w:val="de-DE"/>
        </w:rPr>
      </w:pPr>
      <w:r>
        <w:rPr>
          <w:rFonts w:ascii="Malgun Gothic" w:eastAsia="Malgun Gothic" w:hAnsi="Malgun Gothic"/>
          <w:b/>
          <w:lang w:val="de-DE"/>
        </w:rPr>
        <w:t>Ohne Risiko in die Wiedereröffnung</w:t>
      </w:r>
    </w:p>
    <w:p w:rsidR="008E0975" w:rsidRPr="009B55CA" w:rsidRDefault="008E0975" w:rsidP="009B55CA">
      <w:pPr>
        <w:ind w:left="360"/>
        <w:rPr>
          <w:rFonts w:ascii="Malgun Gothic" w:eastAsia="Malgun Gothic" w:hAnsi="Malgun Gothic"/>
          <w:b/>
          <w:lang w:val="de-DE"/>
        </w:rPr>
      </w:pPr>
    </w:p>
    <w:p w:rsidR="006724EB" w:rsidRPr="006724EB" w:rsidRDefault="00DD1CC4" w:rsidP="006724EB">
      <w:pPr>
        <w:spacing w:after="0" w:line="300" w:lineRule="exact"/>
        <w:jc w:val="both"/>
        <w:rPr>
          <w:rFonts w:ascii="Malgun Gothic" w:eastAsia="Malgun Gothic" w:hAnsi="Malgun Gothic"/>
          <w:szCs w:val="24"/>
          <w:lang w:val="de-DE"/>
        </w:rPr>
      </w:pPr>
      <w:r>
        <w:rPr>
          <w:rFonts w:ascii="Malgun Gothic" w:eastAsia="Malgun Gothic" w:hAnsi="Malgun Gothic"/>
          <w:noProof/>
          <w:sz w:val="20"/>
          <w:lang w:val="de-DE" w:eastAsia="de-DE"/>
        </w:rPr>
        <w:drawing>
          <wp:anchor distT="180340" distB="180340" distL="71755" distR="180340" simplePos="0" relativeHeight="251663360" behindDoc="0" locked="0" layoutInCell="1" allowOverlap="1" wp14:anchorId="470FD875" wp14:editId="45EFE6C8">
            <wp:simplePos x="0" y="0"/>
            <wp:positionH relativeFrom="column">
              <wp:posOffset>22225</wp:posOffset>
            </wp:positionH>
            <wp:positionV relativeFrom="paragraph">
              <wp:posOffset>759460</wp:posOffset>
            </wp:positionV>
            <wp:extent cx="2440305" cy="244030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 1_2021_Bild.jpg"/>
                    <pic:cNvPicPr/>
                  </pic:nvPicPr>
                  <pic:blipFill>
                    <a:blip r:embed="rId8">
                      <a:extLst>
                        <a:ext uri="{28A0092B-C50C-407E-A947-70E740481C1C}">
                          <a14:useLocalDpi xmlns:a14="http://schemas.microsoft.com/office/drawing/2010/main" val="0"/>
                        </a:ext>
                      </a:extLst>
                    </a:blip>
                    <a:stretch>
                      <a:fillRect/>
                    </a:stretch>
                  </pic:blipFill>
                  <pic:spPr>
                    <a:xfrm>
                      <a:off x="0" y="0"/>
                      <a:ext cx="2440305" cy="2440305"/>
                    </a:xfrm>
                    <a:prstGeom prst="rect">
                      <a:avLst/>
                    </a:prstGeom>
                  </pic:spPr>
                </pic:pic>
              </a:graphicData>
            </a:graphic>
            <wp14:sizeRelH relativeFrom="page">
              <wp14:pctWidth>0</wp14:pctWidth>
            </wp14:sizeRelH>
            <wp14:sizeRelV relativeFrom="page">
              <wp14:pctHeight>0</wp14:pctHeight>
            </wp14:sizeRelV>
          </wp:anchor>
        </w:drawing>
      </w:r>
      <w:r w:rsidR="001257C8">
        <w:rPr>
          <w:rFonts w:ascii="Malgun Gothic" w:eastAsia="Malgun Gothic" w:hAnsi="Malgun Gothic"/>
          <w:szCs w:val="24"/>
          <w:lang w:val="de-DE"/>
        </w:rPr>
        <w:t xml:space="preserve">Frechen, den </w:t>
      </w:r>
      <w:r w:rsidR="006724EB">
        <w:rPr>
          <w:rFonts w:ascii="Malgun Gothic" w:eastAsia="Malgun Gothic" w:hAnsi="Malgun Gothic"/>
          <w:szCs w:val="24"/>
          <w:lang w:val="de-DE"/>
        </w:rPr>
        <w:t>26</w:t>
      </w:r>
      <w:r w:rsidR="00285B6B">
        <w:rPr>
          <w:rFonts w:ascii="Malgun Gothic" w:eastAsia="Malgun Gothic" w:hAnsi="Malgun Gothic"/>
          <w:szCs w:val="24"/>
          <w:lang w:val="de-DE"/>
        </w:rPr>
        <w:t>.</w:t>
      </w:r>
      <w:r w:rsidR="006724EB">
        <w:rPr>
          <w:rFonts w:ascii="Malgun Gothic" w:eastAsia="Malgun Gothic" w:hAnsi="Malgun Gothic"/>
          <w:szCs w:val="24"/>
          <w:lang w:val="de-DE"/>
        </w:rPr>
        <w:t>2</w:t>
      </w:r>
      <w:r w:rsidR="0061351F">
        <w:rPr>
          <w:rFonts w:ascii="Malgun Gothic" w:eastAsia="Malgun Gothic" w:hAnsi="Malgun Gothic"/>
          <w:szCs w:val="24"/>
          <w:lang w:val="de-DE"/>
        </w:rPr>
        <w:t>.</w:t>
      </w:r>
      <w:r w:rsidR="00285B6B">
        <w:rPr>
          <w:rFonts w:ascii="Malgun Gothic" w:eastAsia="Malgun Gothic" w:hAnsi="Malgun Gothic"/>
          <w:szCs w:val="24"/>
          <w:lang w:val="de-DE"/>
        </w:rPr>
        <w:t>202</w:t>
      </w:r>
      <w:r w:rsidR="006724EB">
        <w:rPr>
          <w:rFonts w:ascii="Malgun Gothic" w:eastAsia="Malgun Gothic" w:hAnsi="Malgun Gothic"/>
          <w:szCs w:val="24"/>
          <w:lang w:val="de-DE"/>
        </w:rPr>
        <w:t>1</w:t>
      </w:r>
      <w:r w:rsidR="001257C8">
        <w:rPr>
          <w:rFonts w:ascii="Malgun Gothic" w:eastAsia="Malgun Gothic" w:hAnsi="Malgun Gothic"/>
          <w:szCs w:val="24"/>
          <w:lang w:val="de-DE"/>
        </w:rPr>
        <w:t xml:space="preserve">. </w:t>
      </w:r>
      <w:r w:rsidR="006724EB" w:rsidRPr="006724EB">
        <w:rPr>
          <w:rFonts w:ascii="Malgun Gothic" w:eastAsia="Malgun Gothic" w:hAnsi="Malgun Gothic"/>
          <w:szCs w:val="24"/>
          <w:lang w:val="de-DE"/>
        </w:rPr>
        <w:t>Kaum ein Wirtschaftszweig ist in Pandemie-Zeiten so gebeutelt wie die Fitness-Branche. Die Studios sind trotz professioneller Hygiene-</w:t>
      </w:r>
      <w:bookmarkStart w:id="0" w:name="_GoBack"/>
      <w:bookmarkEnd w:id="0"/>
      <w:r w:rsidR="006724EB" w:rsidRPr="006724EB">
        <w:rPr>
          <w:rFonts w:ascii="Malgun Gothic" w:eastAsia="Malgun Gothic" w:hAnsi="Malgun Gothic"/>
          <w:szCs w:val="24"/>
          <w:lang w:val="de-DE"/>
        </w:rPr>
        <w:t xml:space="preserve">Konzepte geschlossen und warten sehnsüchtig auf ein Go aus Berlin. Wann dies sein wird steht noch in den Sternen, aber viele Studios bereiten sich schon jetzt vor. Unter dem Motto „Wir wollen Euch helfen“ bietet der langjährige Anbieter hygienischer Getränkesysteme trinkForm ein attraktives Paket für die Studios an: das Pandemie-Special. Das Angebot gilt bis zum 31. März 2021 und umfasst den Kauf oder die Miete von Getränkeautomaten mit einem Einsparpotenzial von bis zu 1.000 Euro. Die Miete im ersten Monat wird geschenkt und kann bei einer Pandemie-bedingten Schließung ausgesetzt werden. Die Zeit wird dann einfach an die Mietlaufzeit angehängt. „Fitness-Studios gehen mit unserem Angebot keinerlei Risiko ein“, erklärt Bert Nohl, Geschäftsführer der foliapharm GmbH und verantwortlich für die Marke ‚trinkForm’. „Im Gegenteil:  Sie bieten ihren Kunden nach der Öffnung direkt ein zusätzliches Bonbon an. Denn: Wer Sport treibt, muss trinken. Und warum nicht </w:t>
      </w:r>
      <w:r w:rsidR="006724EB">
        <w:rPr>
          <w:rFonts w:ascii="Malgun Gothic" w:eastAsia="Malgun Gothic" w:hAnsi="Malgun Gothic"/>
          <w:szCs w:val="24"/>
          <w:lang w:val="de-DE"/>
        </w:rPr>
        <w:t xml:space="preserve">als </w:t>
      </w:r>
      <w:r w:rsidR="006724EB" w:rsidRPr="006724EB">
        <w:rPr>
          <w:rFonts w:ascii="Malgun Gothic" w:eastAsia="Malgun Gothic" w:hAnsi="Malgun Gothic"/>
          <w:szCs w:val="24"/>
          <w:lang w:val="de-DE"/>
        </w:rPr>
        <w:t xml:space="preserve">Flatrate direkt im Studio?“ Angeboten werden </w:t>
      </w:r>
      <w:proofErr w:type="spellStart"/>
      <w:r w:rsidR="006724EB" w:rsidRPr="006724EB">
        <w:rPr>
          <w:rFonts w:ascii="Malgun Gothic" w:eastAsia="Malgun Gothic" w:hAnsi="Malgun Gothic"/>
          <w:szCs w:val="24"/>
          <w:lang w:val="de-DE"/>
        </w:rPr>
        <w:t>hypotone</w:t>
      </w:r>
      <w:proofErr w:type="spellEnd"/>
      <w:r w:rsidR="006724EB" w:rsidRPr="006724EB">
        <w:rPr>
          <w:rFonts w:ascii="Malgun Gothic" w:eastAsia="Malgun Gothic" w:hAnsi="Malgun Gothic"/>
          <w:szCs w:val="24"/>
          <w:lang w:val="de-DE"/>
        </w:rPr>
        <w:t xml:space="preserve"> Elektrolytgetränke auf </w:t>
      </w:r>
      <w:proofErr w:type="spellStart"/>
      <w:r w:rsidR="006724EB" w:rsidRPr="006724EB">
        <w:rPr>
          <w:rFonts w:ascii="Malgun Gothic" w:eastAsia="Malgun Gothic" w:hAnsi="Malgun Gothic"/>
          <w:szCs w:val="24"/>
          <w:lang w:val="de-DE"/>
        </w:rPr>
        <w:t>Konzentratbasis</w:t>
      </w:r>
      <w:proofErr w:type="spellEnd"/>
      <w:r w:rsidR="006724EB" w:rsidRPr="006724EB">
        <w:rPr>
          <w:rFonts w:ascii="Malgun Gothic" w:eastAsia="Malgun Gothic" w:hAnsi="Malgun Gothic"/>
          <w:szCs w:val="24"/>
          <w:lang w:val="de-DE"/>
        </w:rPr>
        <w:t xml:space="preserve"> in den vier Geschmacksrichtungen Orange, Citrus, Multi-Vitamin und Waldbeere sowie zwei leistungsfähige, hygienische Getränke</w:t>
      </w:r>
      <w:r w:rsidR="006724EB">
        <w:rPr>
          <w:rFonts w:ascii="Malgun Gothic" w:eastAsia="Malgun Gothic" w:hAnsi="Malgun Gothic"/>
          <w:szCs w:val="24"/>
          <w:lang w:val="de-DE"/>
        </w:rPr>
        <w:t>automaten</w:t>
      </w:r>
      <w:r w:rsidR="006724EB" w:rsidRPr="006724EB">
        <w:rPr>
          <w:rFonts w:ascii="Malgun Gothic" w:eastAsia="Malgun Gothic" w:hAnsi="Malgun Gothic"/>
          <w:szCs w:val="24"/>
          <w:lang w:val="de-DE"/>
        </w:rPr>
        <w:t>. Zudem ein Rund-um-Service maßgeschneidert für Fitness</w:t>
      </w:r>
      <w:r w:rsidR="006724EB">
        <w:rPr>
          <w:rFonts w:ascii="Malgun Gothic" w:eastAsia="Malgun Gothic" w:hAnsi="Malgun Gothic"/>
          <w:szCs w:val="24"/>
          <w:lang w:val="de-DE"/>
        </w:rPr>
        <w:t>s</w:t>
      </w:r>
      <w:r w:rsidR="006724EB" w:rsidRPr="006724EB">
        <w:rPr>
          <w:rFonts w:ascii="Malgun Gothic" w:eastAsia="Malgun Gothic" w:hAnsi="Malgun Gothic"/>
          <w:szCs w:val="24"/>
          <w:lang w:val="de-DE"/>
        </w:rPr>
        <w:t>tudios von klein bis groß. Mit monatlich ab 94,50 Euro Netto-Miete ist man schon dabei. Warum da warten?</w:t>
      </w:r>
    </w:p>
    <w:p w:rsidR="006724EB" w:rsidRDefault="006724EB" w:rsidP="004F677C">
      <w:pPr>
        <w:spacing w:after="0" w:line="300" w:lineRule="exact"/>
        <w:jc w:val="both"/>
        <w:rPr>
          <w:rFonts w:ascii="Malgun Gothic" w:eastAsia="Malgun Gothic" w:hAnsi="Malgun Gothic"/>
          <w:szCs w:val="24"/>
          <w:lang w:val="de-DE"/>
        </w:rPr>
      </w:pPr>
    </w:p>
    <w:p w:rsidR="00014733" w:rsidRPr="00127D78" w:rsidRDefault="00014733" w:rsidP="004F677C">
      <w:pPr>
        <w:spacing w:after="0" w:line="300" w:lineRule="exact"/>
        <w:jc w:val="both"/>
        <w:rPr>
          <w:rFonts w:ascii="Malgun Gothic" w:eastAsia="Malgun Gothic" w:hAnsi="Malgun Gothic"/>
          <w:szCs w:val="24"/>
          <w:lang w:val="de-DE"/>
        </w:rPr>
      </w:pPr>
    </w:p>
    <w:p w:rsidR="00FE4242" w:rsidRDefault="00FE4242" w:rsidP="000E56E6">
      <w:pPr>
        <w:spacing w:after="0" w:line="300" w:lineRule="exact"/>
        <w:rPr>
          <w:rFonts w:ascii="Malgun Gothic" w:eastAsia="Malgun Gothic" w:hAnsi="Malgun Gothic"/>
          <w:lang w:val="de-DE" w:eastAsia="de-DE"/>
        </w:rPr>
      </w:pPr>
    </w:p>
    <w:p w:rsidR="002433CF" w:rsidRDefault="002433CF" w:rsidP="000E56E6">
      <w:pPr>
        <w:spacing w:after="0" w:line="300" w:lineRule="exact"/>
        <w:rPr>
          <w:rFonts w:ascii="Malgun Gothic" w:eastAsia="Malgun Gothic" w:hAnsi="Malgun Gothic"/>
          <w:lang w:val="de-DE" w:eastAsia="de-DE"/>
        </w:rPr>
      </w:pPr>
    </w:p>
    <w:p w:rsidR="002433CF" w:rsidRDefault="002433CF" w:rsidP="000E56E6">
      <w:pPr>
        <w:spacing w:after="0" w:line="300" w:lineRule="exact"/>
        <w:rPr>
          <w:rFonts w:ascii="Malgun Gothic" w:eastAsia="Malgun Gothic" w:hAnsi="Malgun Gothic"/>
          <w:lang w:val="de-DE" w:eastAsia="de-DE"/>
        </w:rPr>
      </w:pPr>
    </w:p>
    <w:p w:rsidR="00014733" w:rsidRDefault="00014733" w:rsidP="000E56E6">
      <w:pPr>
        <w:spacing w:after="0" w:line="300" w:lineRule="exact"/>
        <w:rPr>
          <w:rFonts w:ascii="Malgun Gothic" w:eastAsia="Malgun Gothic" w:hAnsi="Malgun Gothic"/>
          <w:lang w:val="de-DE" w:eastAsia="de-DE"/>
        </w:rPr>
      </w:pPr>
    </w:p>
    <w:p w:rsidR="00AC22A7" w:rsidRPr="000E56E6" w:rsidRDefault="00AC22A7" w:rsidP="000E56E6">
      <w:pPr>
        <w:pStyle w:val="Text"/>
        <w:spacing w:line="300" w:lineRule="exact"/>
        <w:rPr>
          <w:rFonts w:ascii="Malgun Gothic" w:eastAsia="Malgun Gothic" w:hAnsi="Malgun Gothic"/>
          <w:b/>
          <w:color w:val="auto"/>
        </w:rPr>
      </w:pPr>
      <w:r w:rsidRPr="000E56E6">
        <w:rPr>
          <w:rFonts w:ascii="Malgun Gothic" w:eastAsia="Malgun Gothic" w:hAnsi="Malgun Gothic"/>
          <w:b/>
          <w:color w:val="auto"/>
        </w:rPr>
        <w:t xml:space="preserve">Über trinkForm </w:t>
      </w:r>
      <w:r w:rsidRPr="000E56E6">
        <w:rPr>
          <w:rFonts w:ascii="Malgun Gothic" w:eastAsia="Malgun Gothic" w:hAnsi="Malgun Gothic"/>
          <w:b/>
          <w:color w:val="auto"/>
        </w:rPr>
        <w:br/>
      </w:r>
    </w:p>
    <w:p w:rsidR="00AC22A7" w:rsidRPr="000E56E6" w:rsidRDefault="00AC22A7" w:rsidP="000E56E6">
      <w:pPr>
        <w:pStyle w:val="Text"/>
        <w:spacing w:line="300" w:lineRule="exact"/>
        <w:jc w:val="both"/>
        <w:rPr>
          <w:rFonts w:ascii="Malgun Gothic" w:eastAsia="Malgun Gothic" w:hAnsi="Malgun Gothic" w:cs="Calibri Light"/>
          <w:color w:val="auto"/>
          <w:sz w:val="20"/>
        </w:rPr>
      </w:pPr>
      <w:r w:rsidRPr="000E56E6">
        <w:rPr>
          <w:rFonts w:ascii="Malgun Gothic" w:eastAsia="Malgun Gothic" w:hAnsi="Malgun Gothic"/>
          <w:color w:val="auto"/>
          <w:sz w:val="20"/>
        </w:rPr>
        <w:t>trinkForm ist eine Marke der foliapharm Gmb</w:t>
      </w:r>
      <w:r w:rsidR="00E01F47" w:rsidRPr="000E56E6">
        <w:rPr>
          <w:rFonts w:ascii="Malgun Gothic" w:eastAsia="Malgun Gothic" w:hAnsi="Malgun Gothic"/>
          <w:color w:val="auto"/>
          <w:sz w:val="20"/>
        </w:rPr>
        <w:t>H</w:t>
      </w:r>
      <w:r w:rsidRPr="000E56E6">
        <w:rPr>
          <w:rFonts w:ascii="Malgun Gothic" w:eastAsia="Malgun Gothic" w:hAnsi="Malgun Gothic"/>
          <w:color w:val="auto"/>
          <w:sz w:val="20"/>
        </w:rPr>
        <w:t xml:space="preserve"> mit Sitz in Frechen bei Köln. Das im Jahr 1981 von Volkmar Friemel gegründete Unternehmen blickt auf eine bis in die 50er Jahre reichende Geschichte zurück. </w:t>
      </w:r>
      <w:r w:rsidR="00EE1EAB" w:rsidRPr="000E56E6">
        <w:rPr>
          <w:rFonts w:ascii="Malgun Gothic" w:eastAsia="Malgun Gothic" w:hAnsi="Malgun Gothic"/>
          <w:color w:val="auto"/>
          <w:sz w:val="20"/>
        </w:rPr>
        <w:t xml:space="preserve">Im engen Dialog mit </w:t>
      </w:r>
      <w:r w:rsidRPr="000E56E6">
        <w:rPr>
          <w:rFonts w:ascii="Malgun Gothic" w:eastAsia="Malgun Gothic" w:hAnsi="Malgun Gothic"/>
          <w:color w:val="auto"/>
          <w:sz w:val="20"/>
        </w:rPr>
        <w:t>medizinischer Forschung und Betriebsärzten entstand ein umfassendes Angebot an Mineralgetränken</w:t>
      </w:r>
      <w:r w:rsidR="00EE1EAB" w:rsidRPr="000E56E6">
        <w:rPr>
          <w:rFonts w:ascii="Malgun Gothic" w:eastAsia="Malgun Gothic" w:hAnsi="Malgun Gothic"/>
          <w:color w:val="auto"/>
          <w:sz w:val="20"/>
        </w:rPr>
        <w:t xml:space="preserve"> (</w:t>
      </w:r>
      <w:proofErr w:type="spellStart"/>
      <w:r w:rsidR="00EE1EAB" w:rsidRPr="000E56E6">
        <w:rPr>
          <w:rFonts w:ascii="Malgun Gothic" w:eastAsia="Malgun Gothic" w:hAnsi="Malgun Gothic"/>
          <w:color w:val="auto"/>
          <w:sz w:val="20"/>
        </w:rPr>
        <w:t>Instants</w:t>
      </w:r>
      <w:proofErr w:type="spellEnd"/>
      <w:r w:rsidR="00EE1EAB" w:rsidRPr="000E56E6">
        <w:rPr>
          <w:rFonts w:ascii="Malgun Gothic" w:eastAsia="Malgun Gothic" w:hAnsi="Malgun Gothic"/>
          <w:color w:val="auto"/>
          <w:sz w:val="20"/>
        </w:rPr>
        <w:t xml:space="preserve"> und Konzentrate), </w:t>
      </w:r>
      <w:proofErr w:type="spellStart"/>
      <w:r w:rsidR="002E6751" w:rsidRPr="000E56E6">
        <w:rPr>
          <w:rFonts w:ascii="Malgun Gothic" w:eastAsia="Malgun Gothic" w:hAnsi="Malgun Gothic"/>
          <w:color w:val="auto"/>
          <w:sz w:val="20"/>
        </w:rPr>
        <w:t>Healthcare</w:t>
      </w:r>
      <w:proofErr w:type="spellEnd"/>
      <w:r w:rsidR="002E6751" w:rsidRPr="000E56E6">
        <w:rPr>
          <w:rFonts w:ascii="Malgun Gothic" w:eastAsia="Malgun Gothic" w:hAnsi="Malgun Gothic"/>
          <w:color w:val="auto"/>
          <w:sz w:val="20"/>
        </w:rPr>
        <w:t>-</w:t>
      </w:r>
      <w:r w:rsidRPr="000E56E6">
        <w:rPr>
          <w:rFonts w:ascii="Malgun Gothic" w:eastAsia="Malgun Gothic" w:hAnsi="Malgun Gothic"/>
          <w:color w:val="auto"/>
          <w:sz w:val="20"/>
        </w:rPr>
        <w:t>Produkten und Bedarfsmaterial</w:t>
      </w:r>
      <w:r w:rsidR="0095653E" w:rsidRPr="000E56E6">
        <w:rPr>
          <w:rFonts w:ascii="Malgun Gothic" w:eastAsia="Malgun Gothic" w:hAnsi="Malgun Gothic"/>
          <w:color w:val="auto"/>
          <w:sz w:val="20"/>
        </w:rPr>
        <w:t>ien für</w:t>
      </w:r>
      <w:r w:rsidR="002E6751" w:rsidRPr="000E56E6">
        <w:rPr>
          <w:rFonts w:ascii="Malgun Gothic" w:eastAsia="Malgun Gothic" w:hAnsi="Malgun Gothic"/>
          <w:color w:val="auto"/>
          <w:sz w:val="20"/>
        </w:rPr>
        <w:t xml:space="preserve"> </w:t>
      </w:r>
      <w:r w:rsidR="0095653E" w:rsidRPr="000E56E6">
        <w:rPr>
          <w:rFonts w:ascii="Malgun Gothic" w:eastAsia="Malgun Gothic" w:hAnsi="Malgun Gothic"/>
          <w:color w:val="auto"/>
          <w:sz w:val="20"/>
        </w:rPr>
        <w:t>Arbeitsmedizin und Arbeits</w:t>
      </w:r>
      <w:r w:rsidR="005D60A4" w:rsidRPr="000E56E6">
        <w:rPr>
          <w:rFonts w:ascii="Malgun Gothic" w:eastAsia="Malgun Gothic" w:hAnsi="Malgun Gothic"/>
          <w:color w:val="auto"/>
          <w:sz w:val="20"/>
        </w:rPr>
        <w:t>schutz, das ermöglicht</w:t>
      </w:r>
      <w:r w:rsidR="0028596D" w:rsidRPr="000E56E6">
        <w:rPr>
          <w:rFonts w:ascii="Malgun Gothic" w:eastAsia="Malgun Gothic" w:hAnsi="Malgun Gothic"/>
          <w:color w:val="auto"/>
          <w:sz w:val="20"/>
        </w:rPr>
        <w:t>e</w:t>
      </w:r>
      <w:r w:rsidR="005D60A4" w:rsidRPr="000E56E6">
        <w:rPr>
          <w:rFonts w:ascii="Malgun Gothic" w:eastAsia="Malgun Gothic" w:hAnsi="Malgun Gothic"/>
          <w:color w:val="auto"/>
          <w:sz w:val="20"/>
        </w:rPr>
        <w:t>, Großverbrauchern schnell und günstig bedarfsorientierte Systemlösungen anzubieten.</w:t>
      </w:r>
      <w:r w:rsidRPr="000E56E6">
        <w:rPr>
          <w:rFonts w:ascii="Malgun Gothic" w:eastAsia="Malgun Gothic" w:hAnsi="Malgun Gothic"/>
          <w:color w:val="auto"/>
          <w:sz w:val="20"/>
        </w:rPr>
        <w:t xml:space="preserve"> Später wurde das Sortiment um </w:t>
      </w:r>
      <w:r w:rsidR="0095653E" w:rsidRPr="000E56E6">
        <w:rPr>
          <w:rFonts w:ascii="Malgun Gothic" w:eastAsia="Malgun Gothic" w:hAnsi="Malgun Gothic"/>
          <w:color w:val="auto"/>
          <w:sz w:val="20"/>
        </w:rPr>
        <w:t xml:space="preserve">weitere </w:t>
      </w:r>
      <w:r w:rsidRPr="000E56E6">
        <w:rPr>
          <w:rFonts w:ascii="Malgun Gothic" w:eastAsia="Malgun Gothic" w:hAnsi="Malgun Gothic"/>
          <w:color w:val="auto"/>
          <w:sz w:val="20"/>
        </w:rPr>
        <w:t xml:space="preserve">Schutz- und Hygieneartikel sinnvoll ergänzt. Im Jahr 2014 trat </w:t>
      </w:r>
      <w:r w:rsidRPr="000E56E6">
        <w:rPr>
          <w:rFonts w:ascii="Malgun Gothic" w:eastAsia="Malgun Gothic" w:hAnsi="Malgun Gothic" w:cs="Calibri Light"/>
          <w:color w:val="auto"/>
          <w:sz w:val="20"/>
        </w:rPr>
        <w:t xml:space="preserve">Marcus Friemel die Nachfolge seines Vaters als Geschäftsführer an. </w:t>
      </w:r>
    </w:p>
    <w:p w:rsidR="00AC22A7" w:rsidRDefault="00AC22A7" w:rsidP="000E56E6">
      <w:pPr>
        <w:autoSpaceDE w:val="0"/>
        <w:autoSpaceDN w:val="0"/>
        <w:adjustRightInd w:val="0"/>
        <w:spacing w:after="0" w:line="300" w:lineRule="exact"/>
        <w:jc w:val="both"/>
        <w:rPr>
          <w:rFonts w:ascii="Malgun Gothic" w:eastAsia="Malgun Gothic" w:hAnsi="Malgun Gothic"/>
          <w:i/>
          <w:sz w:val="20"/>
          <w:lang w:val="de-DE"/>
        </w:rPr>
      </w:pPr>
      <w:r w:rsidRPr="000E56E6">
        <w:rPr>
          <w:rFonts w:ascii="Malgun Gothic" w:eastAsia="Malgun Gothic" w:hAnsi="Malgun Gothic" w:cs="Calibri Light"/>
          <w:i/>
          <w:sz w:val="20"/>
          <w:lang w:val="de-DE" w:eastAsia="de-DE"/>
        </w:rPr>
        <w:t xml:space="preserve">Mit Bert Nohl als weiterem Geschäftsführer wird das </w:t>
      </w:r>
      <w:r w:rsidR="002E6751" w:rsidRPr="000E56E6">
        <w:rPr>
          <w:rFonts w:ascii="Malgun Gothic" w:eastAsia="Malgun Gothic" w:hAnsi="Malgun Gothic" w:cs="Calibri Light"/>
          <w:i/>
          <w:sz w:val="20"/>
          <w:lang w:val="de-DE" w:eastAsia="de-DE"/>
        </w:rPr>
        <w:t xml:space="preserve">inhabergeführte </w:t>
      </w:r>
      <w:r w:rsidRPr="000E56E6">
        <w:rPr>
          <w:rFonts w:ascii="Malgun Gothic" w:eastAsia="Malgun Gothic" w:hAnsi="Malgun Gothic" w:cs="Calibri Light"/>
          <w:i/>
          <w:sz w:val="20"/>
          <w:lang w:val="de-DE" w:eastAsia="de-DE"/>
        </w:rPr>
        <w:t>Familienunternehmen seit 2017 von einer schlagkräftigen Doppelspitze erfolgreich geleitet.</w:t>
      </w:r>
      <w:r w:rsidRPr="000E56E6">
        <w:rPr>
          <w:rFonts w:ascii="Malgun Gothic" w:eastAsia="Malgun Gothic" w:hAnsi="Malgun Gothic"/>
          <w:i/>
          <w:sz w:val="20"/>
          <w:lang w:val="de-DE"/>
        </w:rPr>
        <w:t xml:space="preserve"> Heute zählen Unternehmen aus den unterschiedlichsten Bereichen zu den rund 1.000 zufriedenen Kunden der foliapharm GmbH. Trage</w:t>
      </w:r>
      <w:r w:rsidR="00EE1EAB" w:rsidRPr="000E56E6">
        <w:rPr>
          <w:rFonts w:ascii="Malgun Gothic" w:eastAsia="Malgun Gothic" w:hAnsi="Malgun Gothic"/>
          <w:i/>
          <w:sz w:val="20"/>
          <w:lang w:val="de-DE"/>
        </w:rPr>
        <w:t xml:space="preserve">nde Säule ist dabei mit rund zwei Drittel </w:t>
      </w:r>
      <w:r w:rsidRPr="000E56E6">
        <w:rPr>
          <w:rFonts w:ascii="Malgun Gothic" w:eastAsia="Malgun Gothic" w:hAnsi="Malgun Gothic"/>
          <w:i/>
          <w:sz w:val="20"/>
          <w:lang w:val="de-DE"/>
        </w:rPr>
        <w:t xml:space="preserve">Umsatzanteil der Geschäftsbereich trinkForm Mineralgetränke. </w:t>
      </w:r>
    </w:p>
    <w:p w:rsidR="000E56E6" w:rsidRPr="000E56E6" w:rsidRDefault="000E56E6" w:rsidP="000E56E6">
      <w:pPr>
        <w:autoSpaceDE w:val="0"/>
        <w:autoSpaceDN w:val="0"/>
        <w:adjustRightInd w:val="0"/>
        <w:spacing w:after="0" w:line="300" w:lineRule="exact"/>
        <w:jc w:val="both"/>
        <w:rPr>
          <w:rFonts w:ascii="Malgun Gothic" w:eastAsia="Malgun Gothic" w:hAnsi="Malgun Gothic"/>
          <w:i/>
          <w:sz w:val="20"/>
          <w:lang w:val="de-DE"/>
        </w:rPr>
      </w:pPr>
    </w:p>
    <w:p w:rsidR="0094172C" w:rsidRPr="000E56E6" w:rsidRDefault="0094172C" w:rsidP="008F195A">
      <w:pPr>
        <w:pStyle w:val="Text"/>
        <w:rPr>
          <w:rFonts w:ascii="Malgun Gothic" w:eastAsia="Malgun Gothic" w:hAnsi="Malgun Gothic"/>
          <w:color w:val="auto"/>
          <w:sz w:val="20"/>
        </w:rPr>
      </w:pPr>
      <w:r w:rsidRPr="000E56E6">
        <w:rPr>
          <w:rFonts w:ascii="Malgun Gothic" w:eastAsia="Malgun Gothic" w:hAnsi="Malgun Gothic"/>
          <w:color w:val="auto"/>
          <w:sz w:val="20"/>
        </w:rPr>
        <w:t>© foliapharm GmbH, 20</w:t>
      </w:r>
      <w:r w:rsidR="0043517F">
        <w:rPr>
          <w:rFonts w:ascii="Malgun Gothic" w:eastAsia="Malgun Gothic" w:hAnsi="Malgun Gothic"/>
          <w:color w:val="auto"/>
          <w:sz w:val="20"/>
        </w:rPr>
        <w:t>2</w:t>
      </w:r>
      <w:r w:rsidR="006724EB">
        <w:rPr>
          <w:rFonts w:ascii="Malgun Gothic" w:eastAsia="Malgun Gothic" w:hAnsi="Malgun Gothic"/>
          <w:color w:val="auto"/>
          <w:sz w:val="20"/>
        </w:rPr>
        <w:t>1</w:t>
      </w:r>
    </w:p>
    <w:p w:rsidR="0094172C" w:rsidRPr="000E56E6" w:rsidRDefault="0094172C" w:rsidP="0094172C">
      <w:pPr>
        <w:spacing w:after="0" w:line="240" w:lineRule="auto"/>
        <w:rPr>
          <w:rFonts w:ascii="Malgun Gothic" w:eastAsia="Malgun Gothic" w:hAnsi="Malgun Gothic"/>
          <w:lang w:val="de-DE"/>
        </w:rPr>
      </w:pPr>
    </w:p>
    <w:p w:rsidR="0094172C" w:rsidRPr="000E56E6" w:rsidRDefault="0094172C" w:rsidP="0094172C">
      <w:pPr>
        <w:spacing w:after="0" w:line="240" w:lineRule="auto"/>
        <w:rPr>
          <w:rFonts w:ascii="Malgun Gothic" w:eastAsia="Malgun Gothic" w:hAnsi="Malgun Gothic"/>
          <w:lang w:val="de-DE"/>
        </w:rPr>
      </w:pPr>
    </w:p>
    <w:p w:rsidR="0094172C" w:rsidRPr="000E56E6" w:rsidRDefault="0094172C" w:rsidP="0094172C">
      <w:pPr>
        <w:tabs>
          <w:tab w:val="left" w:pos="2508"/>
        </w:tabs>
        <w:rPr>
          <w:rFonts w:ascii="Malgun Gothic" w:eastAsia="Malgun Gothic" w:hAnsi="Malgun Gothic"/>
          <w:b/>
          <w:lang w:val="de-DE"/>
        </w:rPr>
      </w:pPr>
      <w:r w:rsidRPr="000E56E6">
        <w:rPr>
          <w:rFonts w:ascii="Malgun Gothic" w:eastAsia="Malgun Gothic" w:hAnsi="Malgun Gothic"/>
          <w:b/>
          <w:lang w:val="de-DE"/>
        </w:rPr>
        <w:t>Kontakt:</w:t>
      </w:r>
      <w:r w:rsidRPr="000E56E6">
        <w:rPr>
          <w:rFonts w:ascii="Malgun Gothic" w:eastAsia="Malgun Gothic" w:hAnsi="Malgun Gothic"/>
          <w:b/>
          <w:lang w:val="de-DE"/>
        </w:rPr>
        <w:tab/>
      </w:r>
    </w:p>
    <w:p w:rsidR="00625D33" w:rsidRPr="000E56E6" w:rsidRDefault="000702B9" w:rsidP="0094172C">
      <w:pPr>
        <w:tabs>
          <w:tab w:val="left" w:pos="2508"/>
        </w:tabs>
        <w:rPr>
          <w:rFonts w:ascii="Malgun Gothic" w:eastAsia="Malgun Gothic" w:hAnsi="Malgun Gothic"/>
          <w:b/>
          <w:lang w:val="de-DE"/>
        </w:rPr>
      </w:pPr>
      <w:r>
        <w:rPr>
          <w:b/>
          <w:noProof/>
          <w:sz w:val="72"/>
          <w:szCs w:val="72"/>
          <w:lang w:val="de-DE" w:eastAsia="de-DE"/>
        </w:rPr>
        <w:drawing>
          <wp:anchor distT="0" distB="0" distL="114300" distR="114300" simplePos="0" relativeHeight="251660288" behindDoc="0" locked="0" layoutInCell="1" allowOverlap="1" wp14:anchorId="4450D84D" wp14:editId="6C86CE52">
            <wp:simplePos x="0" y="0"/>
            <wp:positionH relativeFrom="column">
              <wp:posOffset>6985</wp:posOffset>
            </wp:positionH>
            <wp:positionV relativeFrom="paragraph">
              <wp:posOffset>171450</wp:posOffset>
            </wp:positionV>
            <wp:extent cx="1231900" cy="453390"/>
            <wp:effectExtent l="0" t="0" r="6350" b="381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1900" cy="453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312A" w:rsidRPr="000E56E6" w:rsidRDefault="007C312A" w:rsidP="007C312A">
      <w:pPr>
        <w:spacing w:after="0" w:line="240" w:lineRule="auto"/>
        <w:rPr>
          <w:rFonts w:ascii="Malgun Gothic" w:eastAsia="Malgun Gothic" w:hAnsi="Malgun Gothic"/>
          <w:lang w:val="de-DE"/>
        </w:rPr>
      </w:pPr>
      <w:r w:rsidRPr="000E56E6">
        <w:rPr>
          <w:rFonts w:ascii="Malgun Gothic" w:eastAsia="Malgun Gothic" w:hAnsi="Malgun Gothic"/>
          <w:lang w:val="de-DE"/>
        </w:rPr>
        <w:tab/>
      </w:r>
      <w:r w:rsidRPr="000E56E6">
        <w:rPr>
          <w:rFonts w:ascii="Malgun Gothic" w:eastAsia="Malgun Gothic" w:hAnsi="Malgun Gothic"/>
          <w:lang w:val="de-DE"/>
        </w:rPr>
        <w:tab/>
      </w:r>
      <w:r w:rsidRPr="000E56E6">
        <w:rPr>
          <w:rFonts w:ascii="Malgun Gothic" w:eastAsia="Malgun Gothic" w:hAnsi="Malgun Gothic"/>
          <w:lang w:val="de-DE"/>
        </w:rPr>
        <w:tab/>
      </w:r>
      <w:r w:rsidR="000702B9">
        <w:rPr>
          <w:rFonts w:ascii="Malgun Gothic" w:eastAsia="Malgun Gothic" w:hAnsi="Malgun Gothic"/>
          <w:lang w:val="de-DE"/>
        </w:rPr>
        <w:tab/>
      </w:r>
      <w:r w:rsidR="000702B9">
        <w:rPr>
          <w:rFonts w:ascii="Malgun Gothic" w:eastAsia="Malgun Gothic" w:hAnsi="Malgun Gothic"/>
          <w:lang w:val="de-DE"/>
        </w:rPr>
        <w:tab/>
      </w:r>
      <w:r w:rsidRPr="000E56E6">
        <w:rPr>
          <w:rFonts w:ascii="Malgun Gothic" w:eastAsia="Malgun Gothic" w:hAnsi="Malgun Gothic"/>
          <w:lang w:val="de-DE"/>
        </w:rPr>
        <w:t>Reinhard Mau (Marketing / PR)</w:t>
      </w:r>
    </w:p>
    <w:p w:rsidR="007C312A" w:rsidRPr="00B201DE" w:rsidRDefault="000702B9" w:rsidP="007C312A">
      <w:pPr>
        <w:spacing w:after="0" w:line="240" w:lineRule="auto"/>
        <w:rPr>
          <w:rFonts w:ascii="Malgun Gothic" w:eastAsia="Malgun Gothic" w:hAnsi="Malgun Gothic"/>
          <w:lang w:val="de-DE"/>
        </w:rPr>
      </w:pPr>
      <w:r w:rsidRPr="000E56E6">
        <w:rPr>
          <w:rFonts w:ascii="Malgun Gothic" w:eastAsia="Malgun Gothic" w:hAnsi="Malgun Gothic"/>
          <w:sz w:val="14"/>
          <w:lang w:val="de-DE"/>
        </w:rPr>
        <w:t>eine Marke der</w:t>
      </w:r>
      <w:r w:rsidR="007C312A" w:rsidRPr="000702B9">
        <w:rPr>
          <w:rFonts w:ascii="Malgun Gothic" w:eastAsia="Malgun Gothic" w:hAnsi="Malgun Gothic"/>
          <w:lang w:val="de-DE"/>
        </w:rPr>
        <w:tab/>
      </w:r>
      <w:r w:rsidR="007C312A" w:rsidRPr="000702B9">
        <w:rPr>
          <w:rFonts w:ascii="Malgun Gothic" w:eastAsia="Malgun Gothic" w:hAnsi="Malgun Gothic"/>
          <w:lang w:val="de-DE"/>
        </w:rPr>
        <w:tab/>
      </w:r>
      <w:r w:rsidR="007C312A" w:rsidRPr="000702B9">
        <w:rPr>
          <w:rFonts w:ascii="Malgun Gothic" w:eastAsia="Malgun Gothic" w:hAnsi="Malgun Gothic"/>
          <w:lang w:val="de-DE"/>
        </w:rPr>
        <w:tab/>
      </w:r>
      <w:r>
        <w:rPr>
          <w:rFonts w:ascii="Malgun Gothic" w:eastAsia="Malgun Gothic" w:hAnsi="Malgun Gothic"/>
          <w:lang w:val="de-DE"/>
        </w:rPr>
        <w:tab/>
      </w:r>
      <w:r w:rsidR="007C312A" w:rsidRPr="000702B9">
        <w:rPr>
          <w:rFonts w:ascii="Malgun Gothic" w:eastAsia="Malgun Gothic" w:hAnsi="Malgun Gothic"/>
          <w:lang w:val="de-DE"/>
        </w:rPr>
        <w:t>Tel.: +49 (0)</w:t>
      </w:r>
      <w:r w:rsidR="00B201DE">
        <w:rPr>
          <w:rFonts w:ascii="Malgun Gothic" w:eastAsia="Malgun Gothic" w:hAnsi="Malgun Gothic"/>
          <w:lang w:val="de-DE"/>
        </w:rPr>
        <w:t xml:space="preserve"> </w:t>
      </w:r>
      <w:r w:rsidR="007C312A" w:rsidRPr="000702B9">
        <w:rPr>
          <w:rFonts w:ascii="Malgun Gothic" w:eastAsia="Malgun Gothic" w:hAnsi="Malgun Gothic"/>
          <w:lang w:val="de-DE"/>
        </w:rPr>
        <w:t>2234</w:t>
      </w:r>
      <w:r w:rsidR="00B201DE">
        <w:rPr>
          <w:rFonts w:ascii="Malgun Gothic" w:eastAsia="Malgun Gothic" w:hAnsi="Malgun Gothic"/>
          <w:lang w:val="de-DE"/>
        </w:rPr>
        <w:t xml:space="preserve"> 95549-</w:t>
      </w:r>
      <w:r w:rsidR="007C312A" w:rsidRPr="000702B9">
        <w:rPr>
          <w:rFonts w:ascii="Malgun Gothic" w:eastAsia="Malgun Gothic" w:hAnsi="Malgun Gothic"/>
          <w:lang w:val="de-DE"/>
        </w:rPr>
        <w:t>27</w:t>
      </w:r>
    </w:p>
    <w:p w:rsidR="007C312A" w:rsidRPr="00B201DE" w:rsidRDefault="000702B9" w:rsidP="007C312A">
      <w:pPr>
        <w:spacing w:after="0" w:line="240" w:lineRule="auto"/>
        <w:rPr>
          <w:rFonts w:ascii="Malgun Gothic" w:eastAsia="Malgun Gothic" w:hAnsi="Malgun Gothic"/>
          <w:lang w:val="de-DE"/>
        </w:rPr>
      </w:pPr>
      <w:r w:rsidRPr="00B201DE">
        <w:rPr>
          <w:rFonts w:ascii="Malgun Gothic" w:eastAsia="Malgun Gothic" w:hAnsi="Malgun Gothic"/>
          <w:lang w:val="de-DE"/>
        </w:rPr>
        <w:t>foliapharm GmbH</w:t>
      </w:r>
      <w:r w:rsidR="007C312A" w:rsidRPr="00B201DE">
        <w:rPr>
          <w:rFonts w:ascii="Malgun Gothic" w:eastAsia="Malgun Gothic" w:hAnsi="Malgun Gothic"/>
          <w:lang w:val="de-DE"/>
        </w:rPr>
        <w:tab/>
      </w:r>
      <w:r w:rsidR="007C312A" w:rsidRPr="00B201DE">
        <w:rPr>
          <w:rFonts w:ascii="Malgun Gothic" w:eastAsia="Malgun Gothic" w:hAnsi="Malgun Gothic"/>
          <w:lang w:val="de-DE"/>
        </w:rPr>
        <w:tab/>
      </w:r>
      <w:r w:rsidR="007C312A" w:rsidRPr="00B201DE">
        <w:rPr>
          <w:rFonts w:ascii="Malgun Gothic" w:eastAsia="Malgun Gothic" w:hAnsi="Malgun Gothic"/>
          <w:lang w:val="de-DE"/>
        </w:rPr>
        <w:tab/>
        <w:t>Fax: +49 (0)</w:t>
      </w:r>
      <w:r w:rsidR="00B201DE" w:rsidRPr="00B201DE">
        <w:rPr>
          <w:rFonts w:ascii="Malgun Gothic" w:eastAsia="Malgun Gothic" w:hAnsi="Malgun Gothic"/>
          <w:lang w:val="de-DE"/>
        </w:rPr>
        <w:t xml:space="preserve"> </w:t>
      </w:r>
      <w:r w:rsidR="007C312A" w:rsidRPr="00B201DE">
        <w:rPr>
          <w:rFonts w:ascii="Malgun Gothic" w:eastAsia="Malgun Gothic" w:hAnsi="Malgun Gothic"/>
          <w:lang w:val="de-DE"/>
        </w:rPr>
        <w:t>2234</w:t>
      </w:r>
      <w:r w:rsidR="00B201DE">
        <w:rPr>
          <w:rFonts w:ascii="Malgun Gothic" w:eastAsia="Malgun Gothic" w:hAnsi="Malgun Gothic"/>
          <w:lang w:val="de-DE"/>
        </w:rPr>
        <w:t xml:space="preserve"> 95549-</w:t>
      </w:r>
      <w:r w:rsidR="007C312A" w:rsidRPr="00B201DE">
        <w:rPr>
          <w:rFonts w:ascii="Malgun Gothic" w:eastAsia="Malgun Gothic" w:hAnsi="Malgun Gothic"/>
          <w:lang w:val="de-DE"/>
        </w:rPr>
        <w:t>50</w:t>
      </w:r>
    </w:p>
    <w:p w:rsidR="0094172C" w:rsidRPr="000E56E6" w:rsidRDefault="000702B9" w:rsidP="0094172C">
      <w:pPr>
        <w:spacing w:after="0" w:line="240" w:lineRule="auto"/>
        <w:rPr>
          <w:rFonts w:ascii="Malgun Gothic" w:eastAsia="Malgun Gothic" w:hAnsi="Malgun Gothic"/>
          <w:lang w:val="de-DE"/>
        </w:rPr>
      </w:pPr>
      <w:r w:rsidRPr="006724EB">
        <w:rPr>
          <w:rFonts w:ascii="Malgun Gothic" w:eastAsia="Malgun Gothic" w:hAnsi="Malgun Gothic"/>
          <w:lang w:val="de-DE"/>
        </w:rPr>
        <w:t xml:space="preserve">Alfred-Nobel-Str. </w:t>
      </w:r>
      <w:r w:rsidRPr="000E56E6">
        <w:rPr>
          <w:rFonts w:ascii="Malgun Gothic" w:eastAsia="Malgun Gothic" w:hAnsi="Malgun Gothic"/>
          <w:lang w:val="de-DE"/>
        </w:rPr>
        <w:t>5</w:t>
      </w:r>
      <w:r w:rsidR="007C312A" w:rsidRPr="000E56E6">
        <w:rPr>
          <w:rFonts w:ascii="Malgun Gothic" w:eastAsia="Malgun Gothic" w:hAnsi="Malgun Gothic"/>
          <w:lang w:val="de-DE"/>
        </w:rPr>
        <w:tab/>
      </w:r>
      <w:r w:rsidR="007C312A" w:rsidRPr="000E56E6">
        <w:rPr>
          <w:rFonts w:ascii="Malgun Gothic" w:eastAsia="Malgun Gothic" w:hAnsi="Malgun Gothic"/>
          <w:lang w:val="de-DE"/>
        </w:rPr>
        <w:tab/>
      </w:r>
      <w:r w:rsidR="007C312A" w:rsidRPr="000E56E6">
        <w:rPr>
          <w:rFonts w:ascii="Malgun Gothic" w:eastAsia="Malgun Gothic" w:hAnsi="Malgun Gothic"/>
          <w:lang w:val="de-DE"/>
        </w:rPr>
        <w:tab/>
        <w:t>E-Mail: rmau@trinkForm.de</w:t>
      </w:r>
    </w:p>
    <w:p w:rsidR="00546703" w:rsidRPr="000E56E6" w:rsidRDefault="000702B9" w:rsidP="000702B9">
      <w:pPr>
        <w:spacing w:after="0" w:line="240" w:lineRule="auto"/>
        <w:rPr>
          <w:rFonts w:ascii="Malgun Gothic" w:eastAsia="Malgun Gothic" w:hAnsi="Malgun Gothic"/>
          <w:lang w:val="de-DE"/>
        </w:rPr>
      </w:pPr>
      <w:r w:rsidRPr="000E56E6">
        <w:rPr>
          <w:rFonts w:ascii="Malgun Gothic" w:eastAsia="Malgun Gothic" w:hAnsi="Malgun Gothic"/>
          <w:lang w:val="de-DE"/>
        </w:rPr>
        <w:t xml:space="preserve">50226 Frechen </w:t>
      </w:r>
      <w:r>
        <w:rPr>
          <w:rFonts w:ascii="Malgun Gothic" w:eastAsia="Malgun Gothic" w:hAnsi="Malgun Gothic"/>
          <w:lang w:val="de-DE"/>
        </w:rPr>
        <w:tab/>
      </w:r>
      <w:r>
        <w:rPr>
          <w:rFonts w:ascii="Malgun Gothic" w:eastAsia="Malgun Gothic" w:hAnsi="Malgun Gothic"/>
          <w:lang w:val="de-DE"/>
        </w:rPr>
        <w:tab/>
      </w:r>
      <w:r>
        <w:rPr>
          <w:rFonts w:ascii="Malgun Gothic" w:eastAsia="Malgun Gothic" w:hAnsi="Malgun Gothic"/>
          <w:lang w:val="de-DE"/>
        </w:rPr>
        <w:tab/>
      </w:r>
      <w:r w:rsidR="0094172C" w:rsidRPr="000E56E6">
        <w:rPr>
          <w:rFonts w:ascii="Malgun Gothic" w:eastAsia="Malgun Gothic" w:hAnsi="Malgun Gothic"/>
          <w:lang w:val="de-DE"/>
        </w:rPr>
        <w:t xml:space="preserve">Internet: </w:t>
      </w:r>
      <w:r w:rsidR="007C312A" w:rsidRPr="000E56E6">
        <w:rPr>
          <w:rFonts w:ascii="Malgun Gothic" w:eastAsia="Malgun Gothic" w:hAnsi="Malgun Gothic"/>
          <w:lang w:val="de-DE"/>
        </w:rPr>
        <w:t xml:space="preserve">www.trinkForm.de </w:t>
      </w:r>
      <w:r w:rsidR="007C312A" w:rsidRPr="000E56E6">
        <w:rPr>
          <w:rFonts w:ascii="Malgun Gothic" w:eastAsia="Malgun Gothic" w:hAnsi="Malgun Gothic"/>
          <w:lang w:val="de-DE"/>
        </w:rPr>
        <w:tab/>
      </w:r>
      <w:r w:rsidR="007C312A" w:rsidRPr="000E56E6">
        <w:rPr>
          <w:rFonts w:ascii="Malgun Gothic" w:eastAsia="Malgun Gothic" w:hAnsi="Malgun Gothic"/>
          <w:lang w:val="de-DE"/>
        </w:rPr>
        <w:tab/>
      </w:r>
    </w:p>
    <w:sectPr w:rsidR="00546703" w:rsidRPr="000E56E6" w:rsidSect="00A42830">
      <w:headerReference w:type="default" r:id="rId10"/>
      <w:pgSz w:w="12240" w:h="15840"/>
      <w:pgMar w:top="1440" w:right="1183"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43E" w:rsidRDefault="00B9243E" w:rsidP="007C312A">
      <w:pPr>
        <w:spacing w:after="0" w:line="240" w:lineRule="auto"/>
      </w:pPr>
      <w:r>
        <w:separator/>
      </w:r>
    </w:p>
  </w:endnote>
  <w:endnote w:type="continuationSeparator" w:id="0">
    <w:p w:rsidR="00B9243E" w:rsidRDefault="00B9243E" w:rsidP="007C3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charset w:val="4E"/>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43E" w:rsidRDefault="00B9243E" w:rsidP="007C312A">
      <w:pPr>
        <w:spacing w:after="0" w:line="240" w:lineRule="auto"/>
      </w:pPr>
      <w:r>
        <w:separator/>
      </w:r>
    </w:p>
  </w:footnote>
  <w:footnote w:type="continuationSeparator" w:id="0">
    <w:p w:rsidR="00B9243E" w:rsidRDefault="00B9243E" w:rsidP="007C31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43E" w:rsidRDefault="00B9243E">
    <w:pPr>
      <w:pStyle w:val="Kopfzeile"/>
    </w:pPr>
    <w:r>
      <w:rPr>
        <w:b/>
        <w:noProof/>
        <w:sz w:val="72"/>
        <w:szCs w:val="72"/>
        <w:lang w:val="de-DE" w:eastAsia="de-DE"/>
      </w:rPr>
      <w:drawing>
        <wp:anchor distT="0" distB="0" distL="114300" distR="114300" simplePos="0" relativeHeight="251660288" behindDoc="0" locked="0" layoutInCell="1" allowOverlap="1" wp14:anchorId="5359DD47" wp14:editId="398ACB0E">
          <wp:simplePos x="0" y="0"/>
          <wp:positionH relativeFrom="column">
            <wp:posOffset>4333461</wp:posOffset>
          </wp:positionH>
          <wp:positionV relativeFrom="paragraph">
            <wp:posOffset>-127443</wp:posOffset>
          </wp:positionV>
          <wp:extent cx="1717206" cy="63202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206" cy="632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mc:AlternateContent>
        <mc:Choice Requires="wps">
          <w:drawing>
            <wp:anchor distT="0" distB="0" distL="114300" distR="114300" simplePos="0" relativeHeight="251659264" behindDoc="0" locked="0" layoutInCell="1" allowOverlap="1" wp14:anchorId="58D03585" wp14:editId="46A21704">
              <wp:simplePos x="0" y="0"/>
              <wp:positionH relativeFrom="column">
                <wp:posOffset>-15544</wp:posOffset>
              </wp:positionH>
              <wp:positionV relativeFrom="paragraph">
                <wp:posOffset>599440</wp:posOffset>
              </wp:positionV>
              <wp:extent cx="6067508" cy="0"/>
              <wp:effectExtent l="0" t="0" r="9525" b="19050"/>
              <wp:wrapNone/>
              <wp:docPr id="3" name="Gerade Verbindung 3"/>
              <wp:cNvGraphicFramePr/>
              <a:graphic xmlns:a="http://schemas.openxmlformats.org/drawingml/2006/main">
                <a:graphicData uri="http://schemas.microsoft.com/office/word/2010/wordprocessingShape">
                  <wps:wsp>
                    <wps:cNvCnPr/>
                    <wps:spPr>
                      <a:xfrm>
                        <a:off x="0" y="0"/>
                        <a:ext cx="6067508" cy="0"/>
                      </a:xfrm>
                      <a:prstGeom prst="line">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id="Gerade Verbindung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47.2pt" to="476.5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" strokecolor="#00b0f0" strokeweight="1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25B66"/>
    <w:multiLevelType w:val="hybridMultilevel"/>
    <w:tmpl w:val="BA4A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E03B16"/>
    <w:multiLevelType w:val="hybridMultilevel"/>
    <w:tmpl w:val="5DF4D85E"/>
    <w:lvl w:ilvl="0" w:tplc="5296D492">
      <w:numFmt w:val="bullet"/>
      <w:lvlText w:val=""/>
      <w:lvlJc w:val="left"/>
      <w:pPr>
        <w:ind w:left="1080" w:hanging="360"/>
      </w:pPr>
      <w:rPr>
        <w:rFonts w:ascii="Wingdings" w:eastAsia="Calibri" w:hAnsi="Wingdings" w:cs="Times New Roman"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2">
    <w:nsid w:val="6B3D4ACA"/>
    <w:multiLevelType w:val="hybridMultilevel"/>
    <w:tmpl w:val="3822DA38"/>
    <w:lvl w:ilvl="0" w:tplc="779C025E">
      <w:numFmt w:val="bullet"/>
      <w:lvlText w:val=""/>
      <w:lvlJc w:val="left"/>
      <w:pPr>
        <w:ind w:left="720" w:hanging="360"/>
      </w:pPr>
      <w:rPr>
        <w:rFonts w:ascii="Symbol" w:eastAsia="Calibri"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FF7"/>
    <w:rsid w:val="0001191A"/>
    <w:rsid w:val="00014733"/>
    <w:rsid w:val="00044BFF"/>
    <w:rsid w:val="000702B9"/>
    <w:rsid w:val="00071E42"/>
    <w:rsid w:val="000836A4"/>
    <w:rsid w:val="000A7681"/>
    <w:rsid w:val="000E56E6"/>
    <w:rsid w:val="000F4937"/>
    <w:rsid w:val="00124245"/>
    <w:rsid w:val="001247AC"/>
    <w:rsid w:val="001257C8"/>
    <w:rsid w:val="00127D78"/>
    <w:rsid w:val="001521B3"/>
    <w:rsid w:val="00155ED8"/>
    <w:rsid w:val="00161FF7"/>
    <w:rsid w:val="00163ABB"/>
    <w:rsid w:val="001722B3"/>
    <w:rsid w:val="00172B5F"/>
    <w:rsid w:val="00176C7A"/>
    <w:rsid w:val="001873CE"/>
    <w:rsid w:val="00195E66"/>
    <w:rsid w:val="001A0339"/>
    <w:rsid w:val="001A526A"/>
    <w:rsid w:val="001B54AF"/>
    <w:rsid w:val="001C2014"/>
    <w:rsid w:val="001D0A3B"/>
    <w:rsid w:val="00205D91"/>
    <w:rsid w:val="002272C4"/>
    <w:rsid w:val="002400CA"/>
    <w:rsid w:val="002433CF"/>
    <w:rsid w:val="00285348"/>
    <w:rsid w:val="0028596D"/>
    <w:rsid w:val="00285B6B"/>
    <w:rsid w:val="0029502E"/>
    <w:rsid w:val="002D6A4D"/>
    <w:rsid w:val="002E6751"/>
    <w:rsid w:val="002F1BE8"/>
    <w:rsid w:val="00304AA9"/>
    <w:rsid w:val="00347CE7"/>
    <w:rsid w:val="00361C62"/>
    <w:rsid w:val="00372B93"/>
    <w:rsid w:val="00384BDA"/>
    <w:rsid w:val="00385452"/>
    <w:rsid w:val="00393FC0"/>
    <w:rsid w:val="00394046"/>
    <w:rsid w:val="003A2B1D"/>
    <w:rsid w:val="003A3EBF"/>
    <w:rsid w:val="003B6A42"/>
    <w:rsid w:val="003D0947"/>
    <w:rsid w:val="003D24E3"/>
    <w:rsid w:val="003D52ED"/>
    <w:rsid w:val="003F22CA"/>
    <w:rsid w:val="0041271C"/>
    <w:rsid w:val="0043517F"/>
    <w:rsid w:val="0043771E"/>
    <w:rsid w:val="004472EE"/>
    <w:rsid w:val="0046282C"/>
    <w:rsid w:val="00467320"/>
    <w:rsid w:val="004966F8"/>
    <w:rsid w:val="004A08F0"/>
    <w:rsid w:val="004B7C11"/>
    <w:rsid w:val="004D54BD"/>
    <w:rsid w:val="004D7A2A"/>
    <w:rsid w:val="004F66E6"/>
    <w:rsid w:val="004F677C"/>
    <w:rsid w:val="004F6E4F"/>
    <w:rsid w:val="00507D76"/>
    <w:rsid w:val="0052482B"/>
    <w:rsid w:val="00532056"/>
    <w:rsid w:val="00534DE7"/>
    <w:rsid w:val="00546703"/>
    <w:rsid w:val="00572067"/>
    <w:rsid w:val="005957BA"/>
    <w:rsid w:val="005C5A9A"/>
    <w:rsid w:val="005D60A4"/>
    <w:rsid w:val="005F3A7E"/>
    <w:rsid w:val="0061351F"/>
    <w:rsid w:val="00625D33"/>
    <w:rsid w:val="0063037A"/>
    <w:rsid w:val="00633857"/>
    <w:rsid w:val="0063630A"/>
    <w:rsid w:val="00643416"/>
    <w:rsid w:val="00657FAC"/>
    <w:rsid w:val="006724EB"/>
    <w:rsid w:val="0067691C"/>
    <w:rsid w:val="006A19EA"/>
    <w:rsid w:val="006B335A"/>
    <w:rsid w:val="006E27E3"/>
    <w:rsid w:val="006E74EF"/>
    <w:rsid w:val="00700750"/>
    <w:rsid w:val="00720470"/>
    <w:rsid w:val="007374F8"/>
    <w:rsid w:val="0075370A"/>
    <w:rsid w:val="007711F2"/>
    <w:rsid w:val="007774EA"/>
    <w:rsid w:val="007924FF"/>
    <w:rsid w:val="00793691"/>
    <w:rsid w:val="0079669F"/>
    <w:rsid w:val="007B2744"/>
    <w:rsid w:val="007C312A"/>
    <w:rsid w:val="007F1700"/>
    <w:rsid w:val="007F6F7C"/>
    <w:rsid w:val="008119FF"/>
    <w:rsid w:val="00836D14"/>
    <w:rsid w:val="00857BD3"/>
    <w:rsid w:val="00861053"/>
    <w:rsid w:val="00894627"/>
    <w:rsid w:val="008A587D"/>
    <w:rsid w:val="008B2598"/>
    <w:rsid w:val="008C130B"/>
    <w:rsid w:val="008C6720"/>
    <w:rsid w:val="008D2E39"/>
    <w:rsid w:val="008D5477"/>
    <w:rsid w:val="008E0975"/>
    <w:rsid w:val="008F195A"/>
    <w:rsid w:val="00906BC0"/>
    <w:rsid w:val="0091588E"/>
    <w:rsid w:val="0092596A"/>
    <w:rsid w:val="009403F9"/>
    <w:rsid w:val="0094172C"/>
    <w:rsid w:val="009545F0"/>
    <w:rsid w:val="0095653E"/>
    <w:rsid w:val="0096179C"/>
    <w:rsid w:val="0096708B"/>
    <w:rsid w:val="009A1DDD"/>
    <w:rsid w:val="009B3267"/>
    <w:rsid w:val="009B55CA"/>
    <w:rsid w:val="009D52BA"/>
    <w:rsid w:val="00A02637"/>
    <w:rsid w:val="00A06AEE"/>
    <w:rsid w:val="00A17CA6"/>
    <w:rsid w:val="00A42830"/>
    <w:rsid w:val="00A44AC3"/>
    <w:rsid w:val="00AA4726"/>
    <w:rsid w:val="00AC1327"/>
    <w:rsid w:val="00AC22A7"/>
    <w:rsid w:val="00AD2C54"/>
    <w:rsid w:val="00B06158"/>
    <w:rsid w:val="00B068E4"/>
    <w:rsid w:val="00B17FBC"/>
    <w:rsid w:val="00B201DE"/>
    <w:rsid w:val="00B257EA"/>
    <w:rsid w:val="00B35A8C"/>
    <w:rsid w:val="00B43EF2"/>
    <w:rsid w:val="00B45C95"/>
    <w:rsid w:val="00B73E2E"/>
    <w:rsid w:val="00B8098D"/>
    <w:rsid w:val="00B9243E"/>
    <w:rsid w:val="00B973D1"/>
    <w:rsid w:val="00BB194A"/>
    <w:rsid w:val="00BD0E56"/>
    <w:rsid w:val="00BE4075"/>
    <w:rsid w:val="00BF4D2A"/>
    <w:rsid w:val="00BF6125"/>
    <w:rsid w:val="00BF6CE5"/>
    <w:rsid w:val="00C03EB7"/>
    <w:rsid w:val="00C0450B"/>
    <w:rsid w:val="00C10037"/>
    <w:rsid w:val="00C20EE6"/>
    <w:rsid w:val="00C226A7"/>
    <w:rsid w:val="00C33811"/>
    <w:rsid w:val="00C50C40"/>
    <w:rsid w:val="00C73063"/>
    <w:rsid w:val="00C90D6B"/>
    <w:rsid w:val="00CA03EE"/>
    <w:rsid w:val="00CC4741"/>
    <w:rsid w:val="00CD02C0"/>
    <w:rsid w:val="00CE126A"/>
    <w:rsid w:val="00D035AB"/>
    <w:rsid w:val="00D07BA0"/>
    <w:rsid w:val="00D24F10"/>
    <w:rsid w:val="00D873CE"/>
    <w:rsid w:val="00D877C0"/>
    <w:rsid w:val="00DA5E58"/>
    <w:rsid w:val="00DB78FD"/>
    <w:rsid w:val="00DC2FFE"/>
    <w:rsid w:val="00DC4917"/>
    <w:rsid w:val="00DD1CC4"/>
    <w:rsid w:val="00E00417"/>
    <w:rsid w:val="00E01709"/>
    <w:rsid w:val="00E01F47"/>
    <w:rsid w:val="00E0598D"/>
    <w:rsid w:val="00E44E5F"/>
    <w:rsid w:val="00E557EF"/>
    <w:rsid w:val="00E729A6"/>
    <w:rsid w:val="00EB367F"/>
    <w:rsid w:val="00ED50B4"/>
    <w:rsid w:val="00EE1EAB"/>
    <w:rsid w:val="00EF3F65"/>
    <w:rsid w:val="00F01ADF"/>
    <w:rsid w:val="00F13D12"/>
    <w:rsid w:val="00F24413"/>
    <w:rsid w:val="00F65D70"/>
    <w:rsid w:val="00F968C7"/>
    <w:rsid w:val="00FE33D9"/>
    <w:rsid w:val="00FE4242"/>
    <w:rsid w:val="00FE5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F6E4F"/>
    <w:pPr>
      <w:spacing w:after="0" w:line="240" w:lineRule="auto"/>
      <w:ind w:left="720"/>
    </w:pPr>
    <w:rPr>
      <w:rFonts w:ascii="Calibri" w:hAnsi="Calibri" w:cs="Times New Roman"/>
    </w:rPr>
  </w:style>
  <w:style w:type="paragraph" w:customStyle="1" w:styleId="Text">
    <w:name w:val="Text"/>
    <w:autoRedefine/>
    <w:rsid w:val="008F195A"/>
    <w:pPr>
      <w:tabs>
        <w:tab w:val="left" w:pos="709"/>
        <w:tab w:val="left" w:pos="1417"/>
        <w:tab w:val="left" w:pos="2126"/>
        <w:tab w:val="left" w:pos="2835"/>
        <w:tab w:val="left" w:pos="3543"/>
        <w:tab w:val="left" w:pos="4252"/>
        <w:tab w:val="left" w:pos="4961"/>
        <w:tab w:val="left" w:pos="5669"/>
        <w:tab w:val="left" w:pos="6378"/>
        <w:tab w:val="left" w:pos="7087"/>
        <w:tab w:val="left" w:pos="7795"/>
      </w:tabs>
      <w:spacing w:after="0" w:line="240" w:lineRule="auto"/>
    </w:pPr>
    <w:rPr>
      <w:rFonts w:eastAsia="ヒラギノ角ゴ Pro W3" w:cs="Times New Roman"/>
      <w:i/>
      <w:color w:val="000000"/>
      <w:lang w:val="de-DE" w:eastAsia="de-DE"/>
    </w:rPr>
  </w:style>
  <w:style w:type="paragraph" w:styleId="Sprechblasentext">
    <w:name w:val="Balloon Text"/>
    <w:basedOn w:val="Standard"/>
    <w:link w:val="SprechblasentextZchn"/>
    <w:uiPriority w:val="99"/>
    <w:semiHidden/>
    <w:unhideWhenUsed/>
    <w:rsid w:val="00C100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10037"/>
    <w:rPr>
      <w:rFonts w:ascii="Tahoma" w:hAnsi="Tahoma" w:cs="Tahoma"/>
      <w:sz w:val="16"/>
      <w:szCs w:val="16"/>
    </w:rPr>
  </w:style>
  <w:style w:type="paragraph" w:styleId="Kopfzeile">
    <w:name w:val="header"/>
    <w:basedOn w:val="Standard"/>
    <w:link w:val="KopfzeileZchn"/>
    <w:uiPriority w:val="99"/>
    <w:unhideWhenUsed/>
    <w:rsid w:val="007C31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312A"/>
  </w:style>
  <w:style w:type="paragraph" w:styleId="Fuzeile">
    <w:name w:val="footer"/>
    <w:basedOn w:val="Standard"/>
    <w:link w:val="FuzeileZchn"/>
    <w:uiPriority w:val="99"/>
    <w:unhideWhenUsed/>
    <w:rsid w:val="007C312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C312A"/>
  </w:style>
  <w:style w:type="character" w:styleId="Hyperlink">
    <w:name w:val="Hyperlink"/>
    <w:basedOn w:val="Absatz-Standardschriftart"/>
    <w:uiPriority w:val="99"/>
    <w:unhideWhenUsed/>
    <w:rsid w:val="007C312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F6E4F"/>
    <w:pPr>
      <w:spacing w:after="0" w:line="240" w:lineRule="auto"/>
      <w:ind w:left="720"/>
    </w:pPr>
    <w:rPr>
      <w:rFonts w:ascii="Calibri" w:hAnsi="Calibri" w:cs="Times New Roman"/>
    </w:rPr>
  </w:style>
  <w:style w:type="paragraph" w:customStyle="1" w:styleId="Text">
    <w:name w:val="Text"/>
    <w:autoRedefine/>
    <w:rsid w:val="008F195A"/>
    <w:pPr>
      <w:tabs>
        <w:tab w:val="left" w:pos="709"/>
        <w:tab w:val="left" w:pos="1417"/>
        <w:tab w:val="left" w:pos="2126"/>
        <w:tab w:val="left" w:pos="2835"/>
        <w:tab w:val="left" w:pos="3543"/>
        <w:tab w:val="left" w:pos="4252"/>
        <w:tab w:val="left" w:pos="4961"/>
        <w:tab w:val="left" w:pos="5669"/>
        <w:tab w:val="left" w:pos="6378"/>
        <w:tab w:val="left" w:pos="7087"/>
        <w:tab w:val="left" w:pos="7795"/>
      </w:tabs>
      <w:spacing w:after="0" w:line="240" w:lineRule="auto"/>
    </w:pPr>
    <w:rPr>
      <w:rFonts w:eastAsia="ヒラギノ角ゴ Pro W3" w:cs="Times New Roman"/>
      <w:i/>
      <w:color w:val="000000"/>
      <w:lang w:val="de-DE" w:eastAsia="de-DE"/>
    </w:rPr>
  </w:style>
  <w:style w:type="paragraph" w:styleId="Sprechblasentext">
    <w:name w:val="Balloon Text"/>
    <w:basedOn w:val="Standard"/>
    <w:link w:val="SprechblasentextZchn"/>
    <w:uiPriority w:val="99"/>
    <w:semiHidden/>
    <w:unhideWhenUsed/>
    <w:rsid w:val="00C100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10037"/>
    <w:rPr>
      <w:rFonts w:ascii="Tahoma" w:hAnsi="Tahoma" w:cs="Tahoma"/>
      <w:sz w:val="16"/>
      <w:szCs w:val="16"/>
    </w:rPr>
  </w:style>
  <w:style w:type="paragraph" w:styleId="Kopfzeile">
    <w:name w:val="header"/>
    <w:basedOn w:val="Standard"/>
    <w:link w:val="KopfzeileZchn"/>
    <w:uiPriority w:val="99"/>
    <w:unhideWhenUsed/>
    <w:rsid w:val="007C31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312A"/>
  </w:style>
  <w:style w:type="paragraph" w:styleId="Fuzeile">
    <w:name w:val="footer"/>
    <w:basedOn w:val="Standard"/>
    <w:link w:val="FuzeileZchn"/>
    <w:uiPriority w:val="99"/>
    <w:unhideWhenUsed/>
    <w:rsid w:val="007C312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C312A"/>
  </w:style>
  <w:style w:type="character" w:styleId="Hyperlink">
    <w:name w:val="Hyperlink"/>
    <w:basedOn w:val="Absatz-Standardschriftart"/>
    <w:uiPriority w:val="99"/>
    <w:unhideWhenUsed/>
    <w:rsid w:val="007C31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2663">
      <w:bodyDiv w:val="1"/>
      <w:marLeft w:val="0"/>
      <w:marRight w:val="0"/>
      <w:marTop w:val="0"/>
      <w:marBottom w:val="0"/>
      <w:divBdr>
        <w:top w:val="none" w:sz="0" w:space="0" w:color="auto"/>
        <w:left w:val="none" w:sz="0" w:space="0" w:color="auto"/>
        <w:bottom w:val="none" w:sz="0" w:space="0" w:color="auto"/>
        <w:right w:val="none" w:sz="0" w:space="0" w:color="auto"/>
      </w:divBdr>
    </w:div>
    <w:div w:id="360400981">
      <w:bodyDiv w:val="1"/>
      <w:marLeft w:val="0"/>
      <w:marRight w:val="0"/>
      <w:marTop w:val="0"/>
      <w:marBottom w:val="0"/>
      <w:divBdr>
        <w:top w:val="none" w:sz="0" w:space="0" w:color="auto"/>
        <w:left w:val="none" w:sz="0" w:space="0" w:color="auto"/>
        <w:bottom w:val="none" w:sz="0" w:space="0" w:color="auto"/>
        <w:right w:val="none" w:sz="0" w:space="0" w:color="auto"/>
      </w:divBdr>
    </w:div>
    <w:div w:id="1037851732">
      <w:bodyDiv w:val="1"/>
      <w:marLeft w:val="0"/>
      <w:marRight w:val="0"/>
      <w:marTop w:val="0"/>
      <w:marBottom w:val="0"/>
      <w:divBdr>
        <w:top w:val="none" w:sz="0" w:space="0" w:color="auto"/>
        <w:left w:val="none" w:sz="0" w:space="0" w:color="auto"/>
        <w:bottom w:val="none" w:sz="0" w:space="0" w:color="auto"/>
        <w:right w:val="none" w:sz="0" w:space="0" w:color="auto"/>
      </w:divBdr>
    </w:div>
    <w:div w:id="1090007409">
      <w:bodyDiv w:val="1"/>
      <w:marLeft w:val="0"/>
      <w:marRight w:val="0"/>
      <w:marTop w:val="0"/>
      <w:marBottom w:val="0"/>
      <w:divBdr>
        <w:top w:val="none" w:sz="0" w:space="0" w:color="auto"/>
        <w:left w:val="none" w:sz="0" w:space="0" w:color="auto"/>
        <w:bottom w:val="none" w:sz="0" w:space="0" w:color="auto"/>
        <w:right w:val="none" w:sz="0" w:space="0" w:color="auto"/>
      </w:divBdr>
    </w:div>
    <w:div w:id="1389955218">
      <w:bodyDiv w:val="1"/>
      <w:marLeft w:val="0"/>
      <w:marRight w:val="0"/>
      <w:marTop w:val="0"/>
      <w:marBottom w:val="0"/>
      <w:divBdr>
        <w:top w:val="none" w:sz="0" w:space="0" w:color="auto"/>
        <w:left w:val="none" w:sz="0" w:space="0" w:color="auto"/>
        <w:bottom w:val="none" w:sz="0" w:space="0" w:color="auto"/>
        <w:right w:val="none" w:sz="0" w:space="0" w:color="auto"/>
      </w:divBdr>
    </w:div>
    <w:div w:id="1653674337">
      <w:bodyDiv w:val="1"/>
      <w:marLeft w:val="0"/>
      <w:marRight w:val="0"/>
      <w:marTop w:val="0"/>
      <w:marBottom w:val="0"/>
      <w:divBdr>
        <w:top w:val="none" w:sz="0" w:space="0" w:color="auto"/>
        <w:left w:val="none" w:sz="0" w:space="0" w:color="auto"/>
        <w:bottom w:val="none" w:sz="0" w:space="0" w:color="auto"/>
        <w:right w:val="none" w:sz="0" w:space="0" w:color="auto"/>
      </w:divBdr>
    </w:div>
    <w:div w:id="193292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2687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ALLIANCE</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BIERDUEMPFL, MICHAEL</dc:creator>
  <cp:lastModifiedBy>Reinhard Mau</cp:lastModifiedBy>
  <cp:revision>7</cp:revision>
  <cp:lastPrinted>2021-02-23T16:36:00Z</cp:lastPrinted>
  <dcterms:created xsi:type="dcterms:W3CDTF">2021-02-19T10:59:00Z</dcterms:created>
  <dcterms:modified xsi:type="dcterms:W3CDTF">2021-02-23T16:47:00Z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